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321D1" w14:textId="77777777" w:rsidR="00C138B5" w:rsidRDefault="00B30336" w:rsidP="00731719">
      <w:pPr>
        <w:jc w:val="center"/>
      </w:pPr>
      <w:r>
        <w:t>Sutikimas dalyvauti tyrime</w:t>
      </w:r>
    </w:p>
    <w:p w14:paraId="3E26297F" w14:textId="77777777" w:rsidR="00731719" w:rsidRDefault="00731719">
      <w:bookmarkStart w:id="0" w:name="_GoBack"/>
      <w:bookmarkEnd w:id="0"/>
    </w:p>
    <w:p w14:paraId="5912D3DD" w14:textId="77777777" w:rsidR="00B30336" w:rsidRDefault="00B30336">
      <w:r>
        <w:t>Tyrimo pavadinimas ir tikslas:..........................................................................................................</w:t>
      </w:r>
    </w:p>
    <w:p w14:paraId="4256A040" w14:textId="77777777" w:rsidR="00B30336" w:rsidRDefault="00B30336">
      <w:r>
        <w:t>...........................................................................................................................................................</w:t>
      </w:r>
    </w:p>
    <w:p w14:paraId="104E7E5C" w14:textId="77777777" w:rsidR="00B30336" w:rsidRDefault="00B30336">
      <w:r>
        <w:t>.............................................................................................................................................................</w:t>
      </w:r>
    </w:p>
    <w:p w14:paraId="2E52515C" w14:textId="01EDDB81" w:rsidR="00B30336" w:rsidRDefault="00673E08">
      <w:r>
        <w:t>Tyrėjo vardas, pavardė:</w:t>
      </w:r>
    </w:p>
    <w:p w14:paraId="4FCBA8CE" w14:textId="6C2AFA39" w:rsidR="00673E08" w:rsidRDefault="00673E08">
      <w:r>
        <w:t xml:space="preserve">Tyrėjo </w:t>
      </w:r>
      <w:r w:rsidR="002C0AB0">
        <w:t>statusas, institucija</w:t>
      </w:r>
      <w:r>
        <w:t>:</w:t>
      </w:r>
    </w:p>
    <w:p w14:paraId="1B8C1E67" w14:textId="0EA47DBB" w:rsidR="00673E08" w:rsidRDefault="00673E08">
      <w:r>
        <w:t xml:space="preserve">Tyrėjo telefonas arba el. paštas: </w:t>
      </w:r>
    </w:p>
    <w:p w14:paraId="27080A45" w14:textId="203EA4DE" w:rsidR="00B30336" w:rsidRDefault="00B30336"/>
    <w:tbl>
      <w:tblPr>
        <w:tblOverlap w:val="neve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80"/>
        <w:gridCol w:w="6445"/>
        <w:gridCol w:w="1048"/>
        <w:gridCol w:w="1428"/>
      </w:tblGrid>
      <w:tr w:rsidR="009C03BC" w14:paraId="52F337A3" w14:textId="77777777" w:rsidTr="000A3900">
        <w:trPr>
          <w:trHeight w:hRule="exact" w:val="776"/>
          <w:jc w:val="center"/>
        </w:trPr>
        <w:tc>
          <w:tcPr>
            <w:tcW w:w="3724" w:type="pct"/>
            <w:gridSpan w:val="2"/>
            <w:shd w:val="clear" w:color="auto" w:fill="FFFFFF"/>
          </w:tcPr>
          <w:p w14:paraId="0125BEE5" w14:textId="77777777" w:rsidR="009C03BC" w:rsidRDefault="009C03BC" w:rsidP="000A3900">
            <w:pPr>
              <w:rPr>
                <w:sz w:val="10"/>
                <w:szCs w:val="10"/>
              </w:rPr>
            </w:pPr>
          </w:p>
        </w:tc>
        <w:tc>
          <w:tcPr>
            <w:tcW w:w="540" w:type="pct"/>
            <w:shd w:val="clear" w:color="auto" w:fill="FFFFFF"/>
            <w:vAlign w:val="center"/>
            <w:hideMark/>
          </w:tcPr>
          <w:p w14:paraId="20190AAB" w14:textId="77777777" w:rsidR="009C03BC" w:rsidRDefault="009C03BC" w:rsidP="000A3900">
            <w:pPr>
              <w:pStyle w:val="Other0"/>
              <w:shd w:val="clear" w:color="auto" w:fill="auto"/>
              <w:ind w:firstLine="0"/>
              <w:jc w:val="center"/>
              <w:rPr>
                <w:sz w:val="18"/>
                <w:szCs w:val="18"/>
              </w:rPr>
            </w:pPr>
            <w:r>
              <w:rPr>
                <w:sz w:val="18"/>
                <w:szCs w:val="18"/>
              </w:rPr>
              <w:t>Jei sutinkate, pažymėkite varnelę</w:t>
            </w:r>
          </w:p>
        </w:tc>
        <w:tc>
          <w:tcPr>
            <w:tcW w:w="736" w:type="pct"/>
            <w:shd w:val="clear" w:color="auto" w:fill="FFFFFF"/>
            <w:vAlign w:val="center"/>
            <w:hideMark/>
          </w:tcPr>
          <w:p w14:paraId="7BBB13CA" w14:textId="77777777" w:rsidR="009C03BC" w:rsidRDefault="009C03BC" w:rsidP="000A3900">
            <w:pPr>
              <w:pStyle w:val="Other0"/>
              <w:shd w:val="clear" w:color="auto" w:fill="auto"/>
              <w:ind w:firstLine="0"/>
              <w:jc w:val="center"/>
              <w:rPr>
                <w:sz w:val="18"/>
                <w:szCs w:val="18"/>
              </w:rPr>
            </w:pPr>
            <w:r>
              <w:rPr>
                <w:sz w:val="18"/>
                <w:szCs w:val="18"/>
              </w:rPr>
              <w:t>Jei nesutinkate, pažymėkite varnelę</w:t>
            </w:r>
          </w:p>
        </w:tc>
      </w:tr>
      <w:tr w:rsidR="009C03BC" w14:paraId="620B33A0" w14:textId="77777777" w:rsidTr="000A3900">
        <w:trPr>
          <w:trHeight w:hRule="exact" w:val="792"/>
          <w:jc w:val="center"/>
        </w:trPr>
        <w:tc>
          <w:tcPr>
            <w:tcW w:w="402" w:type="pct"/>
            <w:shd w:val="clear" w:color="auto" w:fill="FFFFFF"/>
            <w:hideMark/>
          </w:tcPr>
          <w:p w14:paraId="57AA4533" w14:textId="77777777" w:rsidR="009C03BC" w:rsidRDefault="009C03BC" w:rsidP="000A3900">
            <w:pPr>
              <w:pStyle w:val="Other0"/>
              <w:shd w:val="clear" w:color="auto" w:fill="auto"/>
              <w:ind w:firstLine="0"/>
            </w:pPr>
            <w:r>
              <w:t>1.</w:t>
            </w:r>
          </w:p>
        </w:tc>
        <w:tc>
          <w:tcPr>
            <w:tcW w:w="3322" w:type="pct"/>
            <w:shd w:val="clear" w:color="auto" w:fill="FFFFFF"/>
            <w:hideMark/>
          </w:tcPr>
          <w:p w14:paraId="3A2D9F54" w14:textId="77777777" w:rsidR="009C03BC" w:rsidRDefault="009C03BC" w:rsidP="000A3900">
            <w:pPr>
              <w:pStyle w:val="Other0"/>
              <w:shd w:val="clear" w:color="auto" w:fill="auto"/>
              <w:ind w:firstLine="0"/>
              <w:jc w:val="both"/>
              <w:rPr>
                <w:sz w:val="20"/>
                <w:szCs w:val="20"/>
              </w:rPr>
            </w:pPr>
            <w:r>
              <w:rPr>
                <w:sz w:val="20"/>
                <w:szCs w:val="20"/>
              </w:rPr>
              <w:t xml:space="preserve">Aš patvirtinu, kad perskaičiau ir suprantu baigiamojo darbo tyrimo </w:t>
            </w:r>
            <w:r>
              <w:rPr>
                <w:i/>
                <w:iCs/>
                <w:sz w:val="20"/>
                <w:szCs w:val="20"/>
              </w:rPr>
              <w:t>[„pavadinimas“]</w:t>
            </w:r>
            <w:r>
              <w:rPr>
                <w:sz w:val="20"/>
                <w:szCs w:val="20"/>
              </w:rPr>
              <w:t xml:space="preserve"> informacinį lapą. Turėjau galimybę susipažinti su informacija, užduoti klausimus ir į juos gauti atsakymus.</w:t>
            </w:r>
          </w:p>
        </w:tc>
        <w:tc>
          <w:tcPr>
            <w:tcW w:w="540" w:type="pct"/>
            <w:shd w:val="clear" w:color="auto" w:fill="FFFFFF"/>
            <w:hideMark/>
          </w:tcPr>
          <w:p w14:paraId="03461F47" w14:textId="77777777" w:rsidR="009C03BC" w:rsidRDefault="009C03BC" w:rsidP="000A3900">
            <w:pPr>
              <w:pStyle w:val="Other0"/>
              <w:shd w:val="clear" w:color="auto" w:fill="auto"/>
              <w:ind w:firstLine="0"/>
              <w:jc w:val="center"/>
              <w:rPr>
                <w:sz w:val="32"/>
                <w:szCs w:val="32"/>
              </w:rPr>
            </w:pPr>
            <w:r>
              <w:rPr>
                <w:rFonts w:ascii="Arial" w:eastAsia="Arial" w:hAnsi="Arial" w:cs="Arial"/>
                <w:sz w:val="32"/>
                <w:szCs w:val="32"/>
              </w:rPr>
              <w:t>□</w:t>
            </w:r>
          </w:p>
        </w:tc>
        <w:tc>
          <w:tcPr>
            <w:tcW w:w="736" w:type="pct"/>
            <w:shd w:val="clear" w:color="auto" w:fill="FFFFFF"/>
            <w:hideMark/>
          </w:tcPr>
          <w:p w14:paraId="342A9E64" w14:textId="77777777" w:rsidR="009C03BC" w:rsidRDefault="009C03BC" w:rsidP="000A3900">
            <w:pPr>
              <w:pStyle w:val="Other0"/>
              <w:shd w:val="clear" w:color="auto" w:fill="auto"/>
              <w:ind w:firstLine="580"/>
              <w:rPr>
                <w:sz w:val="32"/>
                <w:szCs w:val="32"/>
              </w:rPr>
            </w:pPr>
            <w:r>
              <w:rPr>
                <w:rFonts w:ascii="Arial" w:eastAsia="Arial" w:hAnsi="Arial" w:cs="Arial"/>
                <w:sz w:val="32"/>
                <w:szCs w:val="32"/>
              </w:rPr>
              <w:t>□</w:t>
            </w:r>
          </w:p>
        </w:tc>
      </w:tr>
      <w:tr w:rsidR="009C03BC" w14:paraId="6784B7C2" w14:textId="77777777" w:rsidTr="000A3900">
        <w:trPr>
          <w:trHeight w:hRule="exact" w:val="1270"/>
          <w:jc w:val="center"/>
        </w:trPr>
        <w:tc>
          <w:tcPr>
            <w:tcW w:w="402" w:type="pct"/>
            <w:shd w:val="clear" w:color="auto" w:fill="FFFFFF"/>
            <w:hideMark/>
          </w:tcPr>
          <w:p w14:paraId="62C8750A" w14:textId="77777777" w:rsidR="009C03BC" w:rsidRDefault="009C03BC" w:rsidP="000A3900">
            <w:pPr>
              <w:pStyle w:val="Other0"/>
              <w:shd w:val="clear" w:color="auto" w:fill="auto"/>
              <w:ind w:firstLine="0"/>
            </w:pPr>
            <w:r>
              <w:t>2.</w:t>
            </w:r>
          </w:p>
        </w:tc>
        <w:tc>
          <w:tcPr>
            <w:tcW w:w="3322" w:type="pct"/>
            <w:shd w:val="clear" w:color="auto" w:fill="FFFFFF"/>
            <w:hideMark/>
          </w:tcPr>
          <w:p w14:paraId="3F3EDA66" w14:textId="77777777" w:rsidR="009C03BC" w:rsidRDefault="009C03BC" w:rsidP="000A3900">
            <w:pPr>
              <w:pStyle w:val="Other0"/>
              <w:shd w:val="clear" w:color="auto" w:fill="auto"/>
              <w:ind w:firstLine="0"/>
              <w:jc w:val="both"/>
              <w:rPr>
                <w:sz w:val="20"/>
                <w:szCs w:val="20"/>
              </w:rPr>
            </w:pPr>
            <w:r>
              <w:rPr>
                <w:sz w:val="20"/>
                <w:szCs w:val="20"/>
              </w:rPr>
              <w:t xml:space="preserve">Aš esu informuotas, kad mano dalyvavimas yra savanoriškas ir kad aš galiu iš tyrimo pasitraukti bet kuriuo metu, bet ne vėliau kaip likus mėnesiui iki baigiamojo darbo gynimo datos, nenurodydamas priežasties, nepatirdamas jokių neigiamų padarinių ir mano suteikti duomenys bus sunaikinti ir nepanaudoti baigiamajame darbe ar mokslinėje publikacijoje jokia forma. </w:t>
            </w:r>
          </w:p>
        </w:tc>
        <w:tc>
          <w:tcPr>
            <w:tcW w:w="540" w:type="pct"/>
            <w:shd w:val="clear" w:color="auto" w:fill="FFFFFF"/>
            <w:hideMark/>
          </w:tcPr>
          <w:p w14:paraId="694D45C2" w14:textId="77777777" w:rsidR="009C03BC" w:rsidRDefault="009C03BC" w:rsidP="000A3900">
            <w:pPr>
              <w:pStyle w:val="Other0"/>
              <w:shd w:val="clear" w:color="auto" w:fill="auto"/>
              <w:ind w:firstLine="0"/>
              <w:jc w:val="center"/>
              <w:rPr>
                <w:sz w:val="32"/>
                <w:szCs w:val="32"/>
              </w:rPr>
            </w:pPr>
            <w:r>
              <w:rPr>
                <w:rFonts w:ascii="Arial" w:eastAsia="Arial" w:hAnsi="Arial" w:cs="Arial"/>
                <w:sz w:val="32"/>
                <w:szCs w:val="32"/>
              </w:rPr>
              <w:t>□</w:t>
            </w:r>
          </w:p>
        </w:tc>
        <w:tc>
          <w:tcPr>
            <w:tcW w:w="736" w:type="pct"/>
            <w:shd w:val="clear" w:color="auto" w:fill="FFFFFF"/>
            <w:hideMark/>
          </w:tcPr>
          <w:p w14:paraId="547A00FC" w14:textId="77777777" w:rsidR="009C03BC" w:rsidRDefault="009C03BC" w:rsidP="000A3900">
            <w:pPr>
              <w:pStyle w:val="Other0"/>
              <w:shd w:val="clear" w:color="auto" w:fill="auto"/>
              <w:ind w:firstLine="580"/>
              <w:rPr>
                <w:sz w:val="32"/>
                <w:szCs w:val="32"/>
              </w:rPr>
            </w:pPr>
            <w:r>
              <w:rPr>
                <w:rFonts w:ascii="Arial" w:eastAsia="Arial" w:hAnsi="Arial" w:cs="Arial"/>
                <w:sz w:val="32"/>
                <w:szCs w:val="32"/>
              </w:rPr>
              <w:t>□</w:t>
            </w:r>
          </w:p>
        </w:tc>
      </w:tr>
      <w:tr w:rsidR="009C03BC" w14:paraId="3F9C73BA" w14:textId="77777777" w:rsidTr="000A3900">
        <w:trPr>
          <w:trHeight w:hRule="exact" w:val="895"/>
          <w:jc w:val="center"/>
        </w:trPr>
        <w:tc>
          <w:tcPr>
            <w:tcW w:w="402" w:type="pct"/>
            <w:shd w:val="clear" w:color="auto" w:fill="FFFFFF"/>
            <w:hideMark/>
          </w:tcPr>
          <w:p w14:paraId="698A831D" w14:textId="77777777" w:rsidR="009C03BC" w:rsidRDefault="009C03BC" w:rsidP="000A3900">
            <w:pPr>
              <w:pStyle w:val="Other0"/>
              <w:shd w:val="clear" w:color="auto" w:fill="auto"/>
              <w:ind w:firstLine="0"/>
            </w:pPr>
            <w:r>
              <w:t>3.</w:t>
            </w:r>
          </w:p>
        </w:tc>
        <w:tc>
          <w:tcPr>
            <w:tcW w:w="3322" w:type="pct"/>
            <w:shd w:val="clear" w:color="auto" w:fill="FFFFFF"/>
            <w:hideMark/>
          </w:tcPr>
          <w:p w14:paraId="01D4D01F" w14:textId="77777777" w:rsidR="009C03BC" w:rsidRDefault="009C03BC" w:rsidP="000A3900">
            <w:pPr>
              <w:pStyle w:val="Other0"/>
              <w:shd w:val="clear" w:color="auto" w:fill="auto"/>
              <w:ind w:firstLine="0"/>
              <w:jc w:val="both"/>
              <w:rPr>
                <w:sz w:val="20"/>
                <w:szCs w:val="20"/>
              </w:rPr>
            </w:pPr>
            <w:r>
              <w:rPr>
                <w:sz w:val="20"/>
                <w:szCs w:val="20"/>
              </w:rPr>
              <w:t>Aš esu informuotas, kad tyrimo metu surinktus duomenis gali peržiūrėti įgalioti asmenys (pvz., darbo vadovas, baigiamojo darbo gynimo komisija, universiteto akademinės etikos komisija).</w:t>
            </w:r>
          </w:p>
        </w:tc>
        <w:tc>
          <w:tcPr>
            <w:tcW w:w="540" w:type="pct"/>
            <w:shd w:val="clear" w:color="auto" w:fill="FFFFFF"/>
            <w:hideMark/>
          </w:tcPr>
          <w:p w14:paraId="5C40EDE8" w14:textId="77777777" w:rsidR="009C03BC" w:rsidRDefault="009C03BC" w:rsidP="000A3900">
            <w:pPr>
              <w:pStyle w:val="Other0"/>
              <w:shd w:val="clear" w:color="auto" w:fill="auto"/>
              <w:ind w:firstLine="0"/>
              <w:jc w:val="center"/>
              <w:rPr>
                <w:sz w:val="32"/>
                <w:szCs w:val="32"/>
              </w:rPr>
            </w:pPr>
            <w:r>
              <w:rPr>
                <w:rFonts w:ascii="Arial" w:eastAsia="Arial" w:hAnsi="Arial" w:cs="Arial"/>
                <w:sz w:val="32"/>
                <w:szCs w:val="32"/>
              </w:rPr>
              <w:t>□</w:t>
            </w:r>
          </w:p>
        </w:tc>
        <w:tc>
          <w:tcPr>
            <w:tcW w:w="736" w:type="pct"/>
            <w:shd w:val="clear" w:color="auto" w:fill="FFFFFF"/>
            <w:hideMark/>
          </w:tcPr>
          <w:p w14:paraId="41F3C369" w14:textId="77777777" w:rsidR="009C03BC" w:rsidRDefault="009C03BC" w:rsidP="000A3900">
            <w:pPr>
              <w:pStyle w:val="Other0"/>
              <w:shd w:val="clear" w:color="auto" w:fill="auto"/>
              <w:ind w:firstLine="580"/>
              <w:rPr>
                <w:sz w:val="32"/>
                <w:szCs w:val="32"/>
              </w:rPr>
            </w:pPr>
            <w:r>
              <w:rPr>
                <w:rFonts w:ascii="Arial" w:eastAsia="Arial" w:hAnsi="Arial" w:cs="Arial"/>
                <w:sz w:val="32"/>
                <w:szCs w:val="32"/>
              </w:rPr>
              <w:t>□</w:t>
            </w:r>
          </w:p>
        </w:tc>
      </w:tr>
      <w:tr w:rsidR="009C03BC" w14:paraId="12B7D9C6" w14:textId="77777777" w:rsidTr="000A3900">
        <w:trPr>
          <w:trHeight w:hRule="exact" w:val="633"/>
          <w:jc w:val="center"/>
        </w:trPr>
        <w:tc>
          <w:tcPr>
            <w:tcW w:w="402" w:type="pct"/>
            <w:shd w:val="clear" w:color="auto" w:fill="FFFFFF"/>
            <w:hideMark/>
          </w:tcPr>
          <w:p w14:paraId="70108594" w14:textId="77777777" w:rsidR="009C03BC" w:rsidRDefault="009C03BC" w:rsidP="000A3900">
            <w:pPr>
              <w:pStyle w:val="Other0"/>
              <w:shd w:val="clear" w:color="auto" w:fill="auto"/>
              <w:ind w:firstLine="0"/>
            </w:pPr>
            <w:r>
              <w:t>5.</w:t>
            </w:r>
          </w:p>
        </w:tc>
        <w:tc>
          <w:tcPr>
            <w:tcW w:w="3322" w:type="pct"/>
            <w:shd w:val="clear" w:color="auto" w:fill="FFFFFF"/>
            <w:hideMark/>
          </w:tcPr>
          <w:p w14:paraId="44E164E5" w14:textId="77777777" w:rsidR="009C03BC" w:rsidRDefault="009C03BC" w:rsidP="000A3900">
            <w:pPr>
              <w:pStyle w:val="Other0"/>
              <w:shd w:val="clear" w:color="auto" w:fill="auto"/>
              <w:ind w:firstLine="0"/>
              <w:jc w:val="both"/>
              <w:rPr>
                <w:sz w:val="20"/>
                <w:szCs w:val="20"/>
              </w:rPr>
            </w:pPr>
            <w:r>
              <w:rPr>
                <w:sz w:val="20"/>
                <w:szCs w:val="20"/>
              </w:rPr>
              <w:t>Aš esu informuotas, kas turės prieigą prie mano pateiktų asmens duomenų, kaip duomenys bus saugomi ir kas bus su duomenimis pasibaigus tyrimui.</w:t>
            </w:r>
          </w:p>
        </w:tc>
        <w:tc>
          <w:tcPr>
            <w:tcW w:w="540" w:type="pct"/>
            <w:shd w:val="clear" w:color="auto" w:fill="FFFFFF"/>
            <w:hideMark/>
          </w:tcPr>
          <w:p w14:paraId="15E86ED9" w14:textId="77777777" w:rsidR="009C03BC" w:rsidRDefault="009C03BC" w:rsidP="000A3900">
            <w:pPr>
              <w:pStyle w:val="Other0"/>
              <w:shd w:val="clear" w:color="auto" w:fill="auto"/>
              <w:ind w:firstLine="0"/>
              <w:jc w:val="center"/>
              <w:rPr>
                <w:sz w:val="32"/>
                <w:szCs w:val="32"/>
              </w:rPr>
            </w:pPr>
            <w:r>
              <w:rPr>
                <w:rFonts w:ascii="Arial" w:eastAsia="Arial" w:hAnsi="Arial" w:cs="Arial"/>
                <w:sz w:val="32"/>
                <w:szCs w:val="32"/>
              </w:rPr>
              <w:t>□</w:t>
            </w:r>
          </w:p>
        </w:tc>
        <w:tc>
          <w:tcPr>
            <w:tcW w:w="736" w:type="pct"/>
            <w:shd w:val="clear" w:color="auto" w:fill="FFFFFF"/>
            <w:hideMark/>
          </w:tcPr>
          <w:p w14:paraId="10F14384" w14:textId="77777777" w:rsidR="009C03BC" w:rsidRDefault="009C03BC" w:rsidP="000A3900">
            <w:pPr>
              <w:pStyle w:val="Other0"/>
              <w:shd w:val="clear" w:color="auto" w:fill="auto"/>
              <w:ind w:firstLine="580"/>
              <w:rPr>
                <w:sz w:val="32"/>
                <w:szCs w:val="32"/>
              </w:rPr>
            </w:pPr>
            <w:r>
              <w:rPr>
                <w:rFonts w:ascii="Arial" w:eastAsia="Arial" w:hAnsi="Arial" w:cs="Arial"/>
                <w:sz w:val="32"/>
                <w:szCs w:val="32"/>
              </w:rPr>
              <w:t>□</w:t>
            </w:r>
          </w:p>
        </w:tc>
      </w:tr>
      <w:tr w:rsidR="009C03BC" w14:paraId="5BFC29AC" w14:textId="77777777" w:rsidTr="000A3900">
        <w:trPr>
          <w:trHeight w:hRule="exact" w:val="416"/>
          <w:jc w:val="center"/>
        </w:trPr>
        <w:tc>
          <w:tcPr>
            <w:tcW w:w="402" w:type="pct"/>
            <w:shd w:val="clear" w:color="auto" w:fill="FFFFFF"/>
            <w:hideMark/>
          </w:tcPr>
          <w:p w14:paraId="322A4AF6" w14:textId="77777777" w:rsidR="009C03BC" w:rsidRDefault="009C03BC" w:rsidP="000A3900">
            <w:pPr>
              <w:pStyle w:val="Other0"/>
              <w:shd w:val="clear" w:color="auto" w:fill="auto"/>
              <w:ind w:firstLine="0"/>
            </w:pPr>
            <w:r>
              <w:t>6.</w:t>
            </w:r>
          </w:p>
        </w:tc>
        <w:tc>
          <w:tcPr>
            <w:tcW w:w="3322" w:type="pct"/>
            <w:shd w:val="clear" w:color="auto" w:fill="FFFFFF"/>
            <w:hideMark/>
          </w:tcPr>
          <w:p w14:paraId="1B8A8487" w14:textId="77777777" w:rsidR="009C03BC" w:rsidRDefault="009C03BC" w:rsidP="000A3900">
            <w:pPr>
              <w:pStyle w:val="Other0"/>
              <w:shd w:val="clear" w:color="auto" w:fill="auto"/>
              <w:ind w:firstLine="0"/>
              <w:jc w:val="both"/>
              <w:rPr>
                <w:sz w:val="20"/>
                <w:szCs w:val="20"/>
              </w:rPr>
            </w:pPr>
            <w:r>
              <w:rPr>
                <w:sz w:val="20"/>
                <w:szCs w:val="20"/>
              </w:rPr>
              <w:t>Aš esu informuotas, kur kreiptis dėl tyrimo.</w:t>
            </w:r>
          </w:p>
        </w:tc>
        <w:tc>
          <w:tcPr>
            <w:tcW w:w="540" w:type="pct"/>
            <w:shd w:val="clear" w:color="auto" w:fill="FFFFFF"/>
            <w:hideMark/>
          </w:tcPr>
          <w:p w14:paraId="2C0AFB9F" w14:textId="77777777" w:rsidR="009C03BC" w:rsidRDefault="009C03BC" w:rsidP="000A3900">
            <w:pPr>
              <w:pStyle w:val="Other0"/>
              <w:shd w:val="clear" w:color="auto" w:fill="auto"/>
              <w:ind w:firstLine="0"/>
              <w:jc w:val="center"/>
              <w:rPr>
                <w:sz w:val="32"/>
                <w:szCs w:val="32"/>
              </w:rPr>
            </w:pPr>
            <w:r>
              <w:rPr>
                <w:rFonts w:ascii="Arial" w:eastAsia="Arial" w:hAnsi="Arial" w:cs="Arial"/>
                <w:sz w:val="32"/>
                <w:szCs w:val="32"/>
              </w:rPr>
              <w:t>□</w:t>
            </w:r>
          </w:p>
        </w:tc>
        <w:tc>
          <w:tcPr>
            <w:tcW w:w="736" w:type="pct"/>
            <w:shd w:val="clear" w:color="auto" w:fill="FFFFFF"/>
            <w:hideMark/>
          </w:tcPr>
          <w:p w14:paraId="3C63CEAA" w14:textId="77777777" w:rsidR="009C03BC" w:rsidRDefault="009C03BC" w:rsidP="000A3900">
            <w:pPr>
              <w:pStyle w:val="Other0"/>
              <w:shd w:val="clear" w:color="auto" w:fill="auto"/>
              <w:ind w:firstLine="580"/>
              <w:rPr>
                <w:sz w:val="32"/>
                <w:szCs w:val="32"/>
              </w:rPr>
            </w:pPr>
            <w:r>
              <w:rPr>
                <w:rFonts w:ascii="Arial" w:eastAsia="Arial" w:hAnsi="Arial" w:cs="Arial"/>
                <w:sz w:val="32"/>
                <w:szCs w:val="32"/>
              </w:rPr>
              <w:t>□</w:t>
            </w:r>
          </w:p>
        </w:tc>
      </w:tr>
      <w:tr w:rsidR="009C03BC" w14:paraId="1369C8C0" w14:textId="77777777" w:rsidTr="000A3900">
        <w:trPr>
          <w:trHeight w:hRule="exact" w:val="358"/>
          <w:jc w:val="center"/>
        </w:trPr>
        <w:tc>
          <w:tcPr>
            <w:tcW w:w="402" w:type="pct"/>
            <w:shd w:val="clear" w:color="auto" w:fill="FFFFFF"/>
            <w:hideMark/>
          </w:tcPr>
          <w:p w14:paraId="73D7841F" w14:textId="77777777" w:rsidR="009C03BC" w:rsidRDefault="009C03BC" w:rsidP="000A3900">
            <w:pPr>
              <w:pStyle w:val="Other0"/>
              <w:shd w:val="clear" w:color="auto" w:fill="auto"/>
              <w:ind w:firstLine="0"/>
            </w:pPr>
            <w:r>
              <w:t>7.</w:t>
            </w:r>
          </w:p>
        </w:tc>
        <w:tc>
          <w:tcPr>
            <w:tcW w:w="3322" w:type="pct"/>
            <w:shd w:val="clear" w:color="auto" w:fill="FFFFFF"/>
            <w:hideMark/>
          </w:tcPr>
          <w:p w14:paraId="2DF494E5" w14:textId="77777777" w:rsidR="009C03BC" w:rsidRDefault="009C03BC" w:rsidP="000A3900">
            <w:pPr>
              <w:pStyle w:val="Other0"/>
              <w:shd w:val="clear" w:color="auto" w:fill="auto"/>
              <w:ind w:firstLine="0"/>
              <w:jc w:val="both"/>
              <w:rPr>
                <w:sz w:val="20"/>
                <w:szCs w:val="20"/>
              </w:rPr>
            </w:pPr>
            <w:r>
              <w:rPr>
                <w:i/>
                <w:iCs/>
                <w:sz w:val="20"/>
                <w:szCs w:val="20"/>
              </w:rPr>
              <w:t>[Jei taikoma]</w:t>
            </w:r>
            <w:r>
              <w:rPr>
                <w:sz w:val="20"/>
                <w:szCs w:val="20"/>
              </w:rPr>
              <w:t xml:space="preserve"> Aš sutinku, kad būtų daromas garso įrašas.</w:t>
            </w:r>
          </w:p>
        </w:tc>
        <w:tc>
          <w:tcPr>
            <w:tcW w:w="540" w:type="pct"/>
            <w:shd w:val="clear" w:color="auto" w:fill="FFFFFF"/>
            <w:hideMark/>
          </w:tcPr>
          <w:p w14:paraId="1B00E3F2" w14:textId="77777777" w:rsidR="009C03BC" w:rsidRDefault="009C03BC" w:rsidP="000A3900">
            <w:pPr>
              <w:pStyle w:val="Other0"/>
              <w:shd w:val="clear" w:color="auto" w:fill="auto"/>
              <w:ind w:firstLine="0"/>
              <w:jc w:val="center"/>
              <w:rPr>
                <w:sz w:val="32"/>
                <w:szCs w:val="32"/>
              </w:rPr>
            </w:pPr>
            <w:r>
              <w:rPr>
                <w:rFonts w:ascii="Arial" w:eastAsia="Arial" w:hAnsi="Arial" w:cs="Arial"/>
                <w:sz w:val="32"/>
                <w:szCs w:val="32"/>
              </w:rPr>
              <w:t>□</w:t>
            </w:r>
          </w:p>
        </w:tc>
        <w:tc>
          <w:tcPr>
            <w:tcW w:w="736" w:type="pct"/>
            <w:shd w:val="clear" w:color="auto" w:fill="FFFFFF"/>
          </w:tcPr>
          <w:p w14:paraId="0C356AB9" w14:textId="77777777" w:rsidR="009C03BC" w:rsidRDefault="009C03BC" w:rsidP="000A3900">
            <w:pPr>
              <w:pStyle w:val="Other0"/>
              <w:shd w:val="clear" w:color="auto" w:fill="auto"/>
              <w:ind w:firstLine="580"/>
              <w:rPr>
                <w:rFonts w:ascii="Arial" w:eastAsia="Arial" w:hAnsi="Arial" w:cs="Arial"/>
                <w:sz w:val="32"/>
                <w:szCs w:val="32"/>
              </w:rPr>
            </w:pPr>
            <w:r>
              <w:rPr>
                <w:rFonts w:ascii="Arial" w:eastAsia="Arial" w:hAnsi="Arial" w:cs="Arial"/>
                <w:sz w:val="32"/>
                <w:szCs w:val="32"/>
              </w:rPr>
              <w:t>□</w:t>
            </w:r>
          </w:p>
          <w:p w14:paraId="784BEA55" w14:textId="77777777" w:rsidR="009C03BC" w:rsidRDefault="009C03BC" w:rsidP="000A3900">
            <w:pPr>
              <w:pStyle w:val="Other0"/>
              <w:shd w:val="clear" w:color="auto" w:fill="auto"/>
              <w:ind w:firstLine="580"/>
              <w:rPr>
                <w:sz w:val="32"/>
                <w:szCs w:val="32"/>
              </w:rPr>
            </w:pPr>
          </w:p>
        </w:tc>
      </w:tr>
      <w:tr w:rsidR="009C03BC" w14:paraId="03C5953A" w14:textId="77777777" w:rsidTr="000A3900">
        <w:trPr>
          <w:trHeight w:hRule="exact" w:val="358"/>
          <w:jc w:val="center"/>
        </w:trPr>
        <w:tc>
          <w:tcPr>
            <w:tcW w:w="402" w:type="pct"/>
            <w:shd w:val="clear" w:color="auto" w:fill="FFFFFF"/>
          </w:tcPr>
          <w:p w14:paraId="5C47299E" w14:textId="77777777" w:rsidR="009C03BC" w:rsidRDefault="009C03BC" w:rsidP="000A3900">
            <w:pPr>
              <w:pStyle w:val="Other0"/>
              <w:shd w:val="clear" w:color="auto" w:fill="auto"/>
              <w:ind w:firstLine="0"/>
            </w:pPr>
            <w:r>
              <w:t xml:space="preserve">8. </w:t>
            </w:r>
          </w:p>
        </w:tc>
        <w:tc>
          <w:tcPr>
            <w:tcW w:w="3322" w:type="pct"/>
            <w:shd w:val="clear" w:color="auto" w:fill="FFFFFF"/>
          </w:tcPr>
          <w:p w14:paraId="31147142" w14:textId="77777777" w:rsidR="009C03BC" w:rsidRDefault="009C03BC" w:rsidP="000A3900">
            <w:pPr>
              <w:pStyle w:val="Other0"/>
              <w:shd w:val="clear" w:color="auto" w:fill="auto"/>
              <w:ind w:firstLine="0"/>
              <w:jc w:val="both"/>
              <w:rPr>
                <w:i/>
                <w:iCs/>
                <w:sz w:val="20"/>
                <w:szCs w:val="20"/>
              </w:rPr>
            </w:pPr>
            <w:r>
              <w:rPr>
                <w:i/>
                <w:iCs/>
                <w:sz w:val="20"/>
                <w:szCs w:val="20"/>
              </w:rPr>
              <w:t>[Jei taikoma]</w:t>
            </w:r>
            <w:r>
              <w:rPr>
                <w:sz w:val="20"/>
                <w:szCs w:val="20"/>
              </w:rPr>
              <w:t xml:space="preserve"> Aš sutinku, kad būtų daromas vaizdo įrašas.</w:t>
            </w:r>
          </w:p>
        </w:tc>
        <w:tc>
          <w:tcPr>
            <w:tcW w:w="540" w:type="pct"/>
            <w:shd w:val="clear" w:color="auto" w:fill="FFFFFF"/>
          </w:tcPr>
          <w:p w14:paraId="7849C92A" w14:textId="77777777" w:rsidR="009C03BC" w:rsidRDefault="009C03BC" w:rsidP="000A3900">
            <w:pPr>
              <w:pStyle w:val="Other0"/>
              <w:shd w:val="clear" w:color="auto" w:fill="auto"/>
              <w:ind w:firstLine="0"/>
              <w:jc w:val="center"/>
              <w:rPr>
                <w:rFonts w:ascii="Arial" w:eastAsia="Arial" w:hAnsi="Arial" w:cs="Arial"/>
                <w:sz w:val="32"/>
                <w:szCs w:val="32"/>
              </w:rPr>
            </w:pPr>
            <w:r>
              <w:rPr>
                <w:rFonts w:ascii="Arial" w:eastAsia="Arial" w:hAnsi="Arial" w:cs="Arial"/>
                <w:sz w:val="32"/>
                <w:szCs w:val="32"/>
              </w:rPr>
              <w:t>□</w:t>
            </w:r>
          </w:p>
        </w:tc>
        <w:tc>
          <w:tcPr>
            <w:tcW w:w="736" w:type="pct"/>
            <w:shd w:val="clear" w:color="auto" w:fill="FFFFFF"/>
          </w:tcPr>
          <w:p w14:paraId="41B74871" w14:textId="77777777" w:rsidR="009C03BC" w:rsidRDefault="009C03BC" w:rsidP="000A3900">
            <w:pPr>
              <w:pStyle w:val="Other0"/>
              <w:shd w:val="clear" w:color="auto" w:fill="auto"/>
              <w:ind w:firstLine="580"/>
              <w:rPr>
                <w:rFonts w:ascii="Arial" w:eastAsia="Arial" w:hAnsi="Arial" w:cs="Arial"/>
                <w:sz w:val="32"/>
                <w:szCs w:val="32"/>
              </w:rPr>
            </w:pPr>
            <w:r>
              <w:rPr>
                <w:rFonts w:ascii="Arial" w:eastAsia="Arial" w:hAnsi="Arial" w:cs="Arial"/>
                <w:sz w:val="32"/>
                <w:szCs w:val="32"/>
              </w:rPr>
              <w:t>□</w:t>
            </w:r>
          </w:p>
          <w:p w14:paraId="2F62FE61" w14:textId="77777777" w:rsidR="009C03BC" w:rsidRDefault="009C03BC" w:rsidP="000A3900">
            <w:pPr>
              <w:pStyle w:val="Other0"/>
              <w:shd w:val="clear" w:color="auto" w:fill="auto"/>
              <w:ind w:firstLine="580"/>
              <w:rPr>
                <w:rFonts w:ascii="Arial" w:eastAsia="Arial" w:hAnsi="Arial" w:cs="Arial"/>
                <w:sz w:val="32"/>
                <w:szCs w:val="32"/>
              </w:rPr>
            </w:pPr>
          </w:p>
        </w:tc>
      </w:tr>
    </w:tbl>
    <w:p w14:paraId="7A7EB65B" w14:textId="77777777" w:rsidR="00B30336" w:rsidRDefault="00B30336"/>
    <w:p w14:paraId="10F3F427" w14:textId="77777777" w:rsidR="009C03BC" w:rsidRDefault="009C03BC" w:rsidP="009C03BC">
      <w:r>
        <w:t>Man buvo suteikta informacija apie tyrimą raštu ir savanoriškai sutinku dalyvauti tyrime</w:t>
      </w:r>
    </w:p>
    <w:p w14:paraId="6A26B139" w14:textId="532F1226" w:rsidR="00B30336" w:rsidRDefault="00B30336">
      <w:r>
        <w:t>Dalyvio vardas, pavardė, parašas, data</w:t>
      </w:r>
    </w:p>
    <w:p w14:paraId="1C141CC0" w14:textId="49A3CA76" w:rsidR="00B30336" w:rsidRDefault="00B30336">
      <w:r>
        <w:t>Sutinku, kad duomenys, kuri</w:t>
      </w:r>
      <w:r w:rsidR="00B0421C">
        <w:t>uos suteikiau, išanalizuoti būtų publikuojami bakalauro/magistro darbe, mokslinėje publikacijoje</w:t>
      </w:r>
      <w:r w:rsidR="009C03BC">
        <w:t xml:space="preserve"> ar mokslinėje konferencijoje</w:t>
      </w:r>
      <w:r w:rsidR="00B0421C">
        <w:t>:</w:t>
      </w:r>
    </w:p>
    <w:p w14:paraId="6C7252A2" w14:textId="77777777" w:rsidR="00B30336" w:rsidRDefault="00731719">
      <w:r>
        <w:t>1.</w:t>
      </w:r>
      <w:r w:rsidR="00B30336">
        <w:t xml:space="preserve">Neatskleidžiant mano tapatybės     </w:t>
      </w:r>
      <w:r w:rsidR="00B0421C">
        <w:t xml:space="preserve">  </w:t>
      </w:r>
      <w:r w:rsidR="00D873EC">
        <w:t xml:space="preserve">                                                                                    </w:t>
      </w:r>
      <w:r w:rsidR="00B30336">
        <w:t>Parašas</w:t>
      </w:r>
    </w:p>
    <w:p w14:paraId="78D8FD6B" w14:textId="77777777" w:rsidR="00B30336" w:rsidRDefault="00B30336"/>
    <w:p w14:paraId="32F1846C" w14:textId="5B088BA2" w:rsidR="00B30336" w:rsidRDefault="00731719">
      <w:r>
        <w:t xml:space="preserve">2. </w:t>
      </w:r>
      <w:r w:rsidR="00B30336">
        <w:t xml:space="preserve">Atskleidžiant mano tapatybę            </w:t>
      </w:r>
      <w:r w:rsidR="00B0421C">
        <w:t xml:space="preserve"> </w:t>
      </w:r>
      <w:r w:rsidR="00D873EC">
        <w:t xml:space="preserve">                                                                                  </w:t>
      </w:r>
      <w:r w:rsidR="00B0421C">
        <w:t xml:space="preserve"> </w:t>
      </w:r>
      <w:r w:rsidR="00B30336">
        <w:t>Parašas</w:t>
      </w:r>
    </w:p>
    <w:sectPr w:rsidR="00B3033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36"/>
    <w:rsid w:val="00153002"/>
    <w:rsid w:val="002C0AB0"/>
    <w:rsid w:val="00673E08"/>
    <w:rsid w:val="00731719"/>
    <w:rsid w:val="00922A4C"/>
    <w:rsid w:val="009C03BC"/>
    <w:rsid w:val="00A1060B"/>
    <w:rsid w:val="00B0421C"/>
    <w:rsid w:val="00B30336"/>
    <w:rsid w:val="00D873EC"/>
    <w:rsid w:val="00E408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8C47"/>
  <w15:chartTrackingRefBased/>
  <w15:docId w15:val="{BFAE17EE-5824-4B38-B0A0-D0E7BF6E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locked/>
    <w:rsid w:val="00673E08"/>
    <w:rPr>
      <w:rFonts w:ascii="Times New Roman" w:eastAsia="Times New Roman" w:hAnsi="Times New Roman" w:cs="Times New Roman"/>
      <w:shd w:val="clear" w:color="auto" w:fill="FFFFFF"/>
    </w:rPr>
  </w:style>
  <w:style w:type="paragraph" w:customStyle="1" w:styleId="Other0">
    <w:name w:val="Other"/>
    <w:basedOn w:val="Normal"/>
    <w:link w:val="Other"/>
    <w:rsid w:val="00673E08"/>
    <w:pPr>
      <w:widowControl w:val="0"/>
      <w:shd w:val="clear" w:color="auto" w:fill="FFFFFF"/>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1461</Words>
  <Characters>833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2023-12-19T07:43:00Z</dcterms:created>
  <dcterms:modified xsi:type="dcterms:W3CDTF">2023-12-19T07:43:00Z</dcterms:modified>
</cp:coreProperties>
</file>